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2C2" w:rsidRPr="00DF22C2" w:rsidRDefault="00DF22C2" w:rsidP="00DF22C2">
      <w:pPr>
        <w:widowControl/>
        <w:spacing w:before="690" w:line="420" w:lineRule="atLeast"/>
        <w:jc w:val="center"/>
        <w:outlineLvl w:val="1"/>
        <w:rPr>
          <w:rFonts w:ascii="微软雅黑" w:eastAsia="微软雅黑" w:hAnsi="微软雅黑" w:cs="宋体"/>
          <w:color w:val="000000"/>
          <w:kern w:val="0"/>
          <w:sz w:val="36"/>
          <w:szCs w:val="36"/>
        </w:rPr>
      </w:pPr>
      <w:r w:rsidRPr="00DF22C2">
        <w:rPr>
          <w:rFonts w:ascii="微软雅黑" w:eastAsia="微软雅黑" w:hAnsi="微软雅黑" w:cs="宋体" w:hint="eastAsia"/>
          <w:color w:val="000000"/>
          <w:kern w:val="0"/>
          <w:sz w:val="36"/>
          <w:szCs w:val="36"/>
        </w:rPr>
        <w:t>成都理工大学地球物理学院 2023年硕士研究生招生调剂工作细则</w:t>
      </w:r>
    </w:p>
    <w:p w:rsidR="00DF22C2" w:rsidRPr="00DF22C2" w:rsidRDefault="00DF22C2" w:rsidP="00DF22C2">
      <w:pPr>
        <w:widowControl/>
        <w:jc w:val="center"/>
        <w:rPr>
          <w:rFonts w:ascii="微软雅黑" w:eastAsia="微软雅黑" w:hAnsi="微软雅黑" w:cs="宋体" w:hint="eastAsia"/>
          <w:color w:val="999999"/>
          <w:kern w:val="0"/>
          <w:szCs w:val="21"/>
        </w:rPr>
      </w:pPr>
      <w:r w:rsidRPr="00DF22C2">
        <w:rPr>
          <w:rFonts w:ascii="微软雅黑" w:eastAsia="微软雅黑" w:hAnsi="微软雅黑" w:cs="宋体" w:hint="eastAsia"/>
          <w:color w:val="999999"/>
          <w:kern w:val="0"/>
          <w:szCs w:val="21"/>
        </w:rPr>
        <w:t>作者：地球物理学院--陈丽 时间：2023-03-31 点击数：3328</w:t>
      </w:r>
    </w:p>
    <w:p w:rsidR="00DF22C2" w:rsidRPr="00DF22C2" w:rsidRDefault="00DF22C2" w:rsidP="00DF22C2">
      <w:pPr>
        <w:widowControl/>
        <w:shd w:val="clear" w:color="auto" w:fill="FFFFFF"/>
        <w:spacing w:line="465" w:lineRule="atLeast"/>
        <w:ind w:left="39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spacing w:val="15"/>
          <w:kern w:val="0"/>
          <w:sz w:val="30"/>
          <w:szCs w:val="30"/>
        </w:rPr>
        <w:t>一、</w:t>
      </w:r>
      <w:r w:rsidRPr="00DF22C2">
        <w:rPr>
          <w:rFonts w:ascii="仿宋" w:eastAsia="仿宋" w:hAnsi="仿宋" w:cs="宋体" w:hint="eastAsia"/>
          <w:b/>
          <w:bCs/>
          <w:color w:val="000000"/>
          <w:spacing w:val="15"/>
          <w:kern w:val="0"/>
          <w:sz w:val="27"/>
          <w:szCs w:val="27"/>
        </w:rPr>
        <w:t>调剂专业</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根据</w:t>
      </w:r>
      <w:proofErr w:type="gramStart"/>
      <w:r w:rsidRPr="00DF22C2">
        <w:rPr>
          <w:rFonts w:ascii="仿宋" w:eastAsia="仿宋" w:hAnsi="仿宋" w:cs="宋体" w:hint="eastAsia"/>
          <w:color w:val="000000"/>
          <w:kern w:val="0"/>
          <w:sz w:val="27"/>
          <w:szCs w:val="27"/>
        </w:rPr>
        <w:t>一</w:t>
      </w:r>
      <w:proofErr w:type="gramEnd"/>
      <w:r w:rsidRPr="00DF22C2">
        <w:rPr>
          <w:rFonts w:ascii="仿宋" w:eastAsia="仿宋" w:hAnsi="仿宋" w:cs="宋体" w:hint="eastAsia"/>
          <w:color w:val="000000"/>
          <w:kern w:val="0"/>
          <w:sz w:val="27"/>
          <w:szCs w:val="27"/>
        </w:rPr>
        <w:t>志愿考生拟录取情况，2023年我院“070800地球物理学”、“085703地质工程”专业可接收调剂考生。调剂考生须通过中国研究生招生信息网调剂服务系统进行申请，具体调剂缺额信息以中国研究生招生信息网调剂系统发布公告为准，请各位考生及时关注。</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p>
    <w:p w:rsidR="00DF22C2" w:rsidRPr="00DF22C2" w:rsidRDefault="00DF22C2" w:rsidP="00DF22C2">
      <w:pPr>
        <w:widowControl/>
        <w:shd w:val="clear" w:color="auto" w:fill="FFFFFF"/>
        <w:spacing w:line="465" w:lineRule="atLeast"/>
        <w:ind w:left="39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spacing w:val="15"/>
          <w:kern w:val="0"/>
          <w:sz w:val="30"/>
          <w:szCs w:val="30"/>
        </w:rPr>
        <w:t>二、调剂要求</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（一）符合调入专业的报考条件。</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（二）初试成绩符合第一志愿报考专业在调入地区的全国初试成绩基本要求。</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（三）调入专业与第一志愿报考专业相同或相近，应在同一学科门类范围内。</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（四）初试科目与调入专业初试科目相同或相近，其中初试全国统一命题科目应与调入专业全国统一命题科目相同。即英语</w:t>
      </w:r>
      <w:proofErr w:type="gramStart"/>
      <w:r w:rsidRPr="00DF22C2">
        <w:rPr>
          <w:rFonts w:ascii="仿宋" w:eastAsia="仿宋" w:hAnsi="仿宋" w:cs="宋体" w:hint="eastAsia"/>
          <w:color w:val="000000"/>
          <w:kern w:val="0"/>
          <w:sz w:val="27"/>
          <w:szCs w:val="27"/>
        </w:rPr>
        <w:t>一</w:t>
      </w:r>
      <w:proofErr w:type="gramEnd"/>
      <w:r w:rsidRPr="00DF22C2">
        <w:rPr>
          <w:rFonts w:ascii="仿宋" w:eastAsia="仿宋" w:hAnsi="仿宋" w:cs="宋体" w:hint="eastAsia"/>
          <w:color w:val="000000"/>
          <w:kern w:val="0"/>
          <w:sz w:val="27"/>
          <w:szCs w:val="27"/>
        </w:rPr>
        <w:t>可以向英语二调剂，反之则不行；统考数学按照数学一、数学二、数学三由高到低的数学调剂，反之则不行。</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（五）第一志愿报考照顾专业（工学照顾专业）的考生若调剂出本类照顾专业，其初试成绩必须达到调入地区该照顾专业所在学科门类</w:t>
      </w:r>
      <w:r w:rsidRPr="00DF22C2">
        <w:rPr>
          <w:rFonts w:ascii="仿宋" w:eastAsia="仿宋" w:hAnsi="仿宋" w:cs="宋体" w:hint="eastAsia"/>
          <w:color w:val="000000"/>
          <w:kern w:val="0"/>
          <w:sz w:val="27"/>
          <w:szCs w:val="27"/>
        </w:rPr>
        <w:lastRenderedPageBreak/>
        <w:t>（类别）的全国初试成绩基本要求。第一志愿报考非照顾专业的考生若调入照顾专业，其初试成绩必须符合调入地区对应的非照顾专业学科门类（类别）的全国初试成绩基本要求。工学照顾专业之间</w:t>
      </w:r>
      <w:proofErr w:type="gramStart"/>
      <w:r w:rsidRPr="00DF22C2">
        <w:rPr>
          <w:rFonts w:ascii="仿宋" w:eastAsia="仿宋" w:hAnsi="仿宋" w:cs="宋体" w:hint="eastAsia"/>
          <w:color w:val="000000"/>
          <w:kern w:val="0"/>
          <w:sz w:val="27"/>
          <w:szCs w:val="27"/>
        </w:rPr>
        <w:t>调剂按</w:t>
      </w:r>
      <w:proofErr w:type="gramEnd"/>
      <w:r w:rsidRPr="00DF22C2">
        <w:rPr>
          <w:rFonts w:ascii="仿宋" w:eastAsia="仿宋" w:hAnsi="仿宋" w:cs="宋体" w:hint="eastAsia"/>
          <w:color w:val="000000"/>
          <w:kern w:val="0"/>
          <w:sz w:val="27"/>
          <w:szCs w:val="27"/>
        </w:rPr>
        <w:t>照顾专业内部调剂政策执行。</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六）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t>不接收“退役大学生士兵”专项计划考生调剂。</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（七）不接收初试科目未考数学专业的调剂。</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（八）符合国家规定的其它调剂要求。</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30"/>
          <w:szCs w:val="30"/>
        </w:rPr>
        <w:t>三、调剂程序</w:t>
      </w:r>
    </w:p>
    <w:p w:rsidR="00DF22C2" w:rsidRPr="00DF22C2" w:rsidRDefault="00DF22C2" w:rsidP="00DF22C2">
      <w:pPr>
        <w:widowControl/>
        <w:shd w:val="clear" w:color="auto" w:fill="FFFFFF"/>
        <w:spacing w:line="465" w:lineRule="atLeast"/>
        <w:ind w:firstLine="375"/>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t>（一）考生填报调剂意向志愿</w:t>
      </w:r>
    </w:p>
    <w:p w:rsidR="00DF22C2" w:rsidRPr="00DF22C2" w:rsidRDefault="00DF22C2" w:rsidP="00DF22C2">
      <w:pPr>
        <w:widowControl/>
        <w:shd w:val="clear" w:color="auto" w:fill="FFFFFF"/>
        <w:spacing w:line="465" w:lineRule="atLeast"/>
        <w:ind w:firstLine="34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“2023年全国硕士研究生招生网上调剂意向采集系统”将于3月31日开通，4月6日0:00关闭。符合调剂条件且有调剂意向的考生，可提前通过该系统查询我院相关专业调剂意向余额，做好调剂准备。</w:t>
      </w:r>
    </w:p>
    <w:p w:rsidR="00DF22C2" w:rsidRPr="00DF22C2" w:rsidRDefault="00DF22C2" w:rsidP="00DF22C2">
      <w:pPr>
        <w:widowControl/>
        <w:shd w:val="clear" w:color="auto" w:fill="FFFFFF"/>
        <w:spacing w:line="465" w:lineRule="atLeast"/>
        <w:ind w:firstLine="48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t>（二）考生填报调剂志愿</w:t>
      </w:r>
    </w:p>
    <w:p w:rsidR="00DF22C2" w:rsidRPr="00DF22C2" w:rsidRDefault="00DF22C2" w:rsidP="00DF22C2">
      <w:pPr>
        <w:widowControl/>
        <w:shd w:val="clear" w:color="auto" w:fill="FFFFFF"/>
        <w:spacing w:line="465" w:lineRule="atLeast"/>
        <w:ind w:firstLine="480"/>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“2023年全国硕士研究生招生调剂服务系统”将于4月6日开通。需要调剂的考生可登陆该系统查看我院相关专业缺额情况并填报调剂志愿。</w:t>
      </w:r>
    </w:p>
    <w:p w:rsidR="00DF22C2" w:rsidRPr="00DF22C2" w:rsidRDefault="00DF22C2" w:rsidP="00DF22C2">
      <w:pPr>
        <w:widowControl/>
        <w:shd w:val="clear" w:color="auto" w:fill="FFFFFF"/>
        <w:spacing w:line="465" w:lineRule="atLeast"/>
        <w:ind w:firstLine="48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t>（三）学院受理调剂申请</w:t>
      </w:r>
    </w:p>
    <w:p w:rsidR="00DF22C2" w:rsidRPr="00DF22C2" w:rsidRDefault="00DF22C2" w:rsidP="00DF22C2">
      <w:pPr>
        <w:widowControl/>
        <w:shd w:val="clear" w:color="auto" w:fill="FFFFFF"/>
        <w:spacing w:line="465" w:lineRule="atLeast"/>
        <w:ind w:firstLine="48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lastRenderedPageBreak/>
        <w:t>我院接收调剂网上报名为4月6日00:00-17:00，</w:t>
      </w:r>
      <w:r w:rsidRPr="00DF22C2">
        <w:rPr>
          <w:rFonts w:ascii="仿宋" w:eastAsia="仿宋" w:hAnsi="仿宋" w:cs="宋体" w:hint="eastAsia"/>
          <w:color w:val="000000"/>
          <w:kern w:val="0"/>
          <w:sz w:val="27"/>
          <w:szCs w:val="27"/>
        </w:rPr>
        <w:t>请考生登录调剂服务系统，按要求填报调剂志愿。调剂志愿锁定时间为36小时。我院将在36小时内受理。</w:t>
      </w:r>
    </w:p>
    <w:p w:rsidR="00DF22C2" w:rsidRPr="00DF22C2" w:rsidRDefault="00DF22C2" w:rsidP="00DF22C2">
      <w:pPr>
        <w:widowControl/>
        <w:shd w:val="clear" w:color="auto" w:fill="FFFFFF"/>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我</w:t>
      </w:r>
      <w:proofErr w:type="gramStart"/>
      <w:r w:rsidRPr="00DF22C2">
        <w:rPr>
          <w:rFonts w:ascii="仿宋" w:eastAsia="仿宋" w:hAnsi="仿宋" w:cs="宋体" w:hint="eastAsia"/>
          <w:color w:val="000000"/>
          <w:kern w:val="0"/>
          <w:sz w:val="27"/>
          <w:szCs w:val="27"/>
        </w:rPr>
        <w:t>院本着</w:t>
      </w:r>
      <w:proofErr w:type="gramEnd"/>
      <w:r w:rsidRPr="00DF22C2">
        <w:rPr>
          <w:rFonts w:ascii="仿宋" w:eastAsia="仿宋" w:hAnsi="仿宋" w:cs="宋体" w:hint="eastAsia"/>
          <w:color w:val="000000"/>
          <w:kern w:val="0"/>
          <w:sz w:val="27"/>
          <w:szCs w:val="27"/>
        </w:rPr>
        <w:t>公平公正的原则，科学规范遴选考生，对申请同一招生单位同一专业、初试科目完全相同的调剂考生，按考生初试成绩择优遴选进入复试的考生名单。</w:t>
      </w:r>
    </w:p>
    <w:p w:rsidR="00DF22C2" w:rsidRPr="00DF22C2" w:rsidRDefault="00DF22C2" w:rsidP="00DF22C2">
      <w:pPr>
        <w:widowControl/>
        <w:shd w:val="clear" w:color="auto" w:fill="FFFFFF"/>
        <w:spacing w:line="465" w:lineRule="atLeast"/>
        <w:ind w:firstLine="48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t>（四）学院发送复试通知</w:t>
      </w:r>
    </w:p>
    <w:p w:rsidR="00DF22C2" w:rsidRPr="00DF22C2" w:rsidRDefault="00DF22C2" w:rsidP="00DF22C2">
      <w:pPr>
        <w:widowControl/>
        <w:shd w:val="clear" w:color="auto" w:fill="FFFFFF"/>
        <w:spacing w:line="46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对于满足复试要求的考生，我院将尽快通过“调剂服务系统”发出复试通知，请考生注意查看并接受复试通知，并根据复试通知要求尽快做好复试准备。</w:t>
      </w:r>
    </w:p>
    <w:p w:rsidR="00DF22C2" w:rsidRPr="00DF22C2" w:rsidRDefault="00DF22C2" w:rsidP="00DF22C2">
      <w:pPr>
        <w:widowControl/>
        <w:shd w:val="clear" w:color="auto" w:fill="FFFFFF"/>
        <w:spacing w:line="46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t>收到复试通知的考生必须在2小时内回复确认，</w:t>
      </w:r>
      <w:r w:rsidRPr="00DF22C2">
        <w:rPr>
          <w:rFonts w:ascii="仿宋" w:eastAsia="仿宋" w:hAnsi="仿宋" w:cs="宋体" w:hint="eastAsia"/>
          <w:color w:val="000000"/>
          <w:kern w:val="0"/>
          <w:sz w:val="27"/>
          <w:szCs w:val="27"/>
        </w:rPr>
        <w:t>否则视为自动放弃，我院将取消已发送的复试通知。</w:t>
      </w:r>
      <w:r w:rsidRPr="00DF22C2">
        <w:rPr>
          <w:rFonts w:ascii="仿宋" w:eastAsia="仿宋" w:hAnsi="仿宋" w:cs="宋体" w:hint="eastAsia"/>
          <w:b/>
          <w:bCs/>
          <w:color w:val="000000"/>
          <w:kern w:val="0"/>
          <w:sz w:val="27"/>
          <w:szCs w:val="27"/>
        </w:rPr>
        <w:t>回复确认的考生请实名（调剂专业+姓名）加QQ群：631764130。</w:t>
      </w:r>
    </w:p>
    <w:p w:rsidR="00DF22C2" w:rsidRPr="00DF22C2" w:rsidRDefault="00DF22C2" w:rsidP="00DF22C2">
      <w:pPr>
        <w:widowControl/>
        <w:shd w:val="clear" w:color="auto" w:fill="FFFFFF"/>
        <w:spacing w:line="465" w:lineRule="atLeast"/>
        <w:ind w:firstLine="48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t>（五）考生参加现场复试</w:t>
      </w:r>
    </w:p>
    <w:p w:rsidR="00DF22C2" w:rsidRPr="00DF22C2" w:rsidRDefault="00DF22C2" w:rsidP="00DF22C2">
      <w:pPr>
        <w:widowControl/>
        <w:shd w:val="clear" w:color="auto" w:fill="FFFFFF"/>
        <w:spacing w:line="46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收到复试通知的考生，请参照我院前期发布的《成都理工大学地球物理学院2023年硕士研究生招生复试通知》做好复试准备。</w:t>
      </w:r>
    </w:p>
    <w:p w:rsidR="00DF22C2" w:rsidRPr="00DF22C2" w:rsidRDefault="00DF22C2" w:rsidP="00DF22C2">
      <w:pPr>
        <w:widowControl/>
        <w:shd w:val="clear" w:color="auto" w:fill="FFFFFF"/>
        <w:spacing w:line="465" w:lineRule="atLeast"/>
        <w:ind w:firstLine="60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t>（六）学院发送待录取通知</w:t>
      </w:r>
    </w:p>
    <w:p w:rsidR="00DF22C2" w:rsidRPr="00DF22C2" w:rsidRDefault="00DF22C2" w:rsidP="00DF22C2">
      <w:pPr>
        <w:widowControl/>
        <w:shd w:val="clear" w:color="auto" w:fill="FFFFFF"/>
        <w:spacing w:line="46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通过我院组织的复试后，学院将尽快通过“调剂服务系统”向拟录取的调剂考生发出拟录取通知，请考生注意查看并在规定时间内接受待录取通知。逾时不确认者，将取消待录取资格。</w:t>
      </w:r>
    </w:p>
    <w:p w:rsidR="00DF22C2" w:rsidRPr="00DF22C2" w:rsidRDefault="00DF22C2" w:rsidP="00DF22C2">
      <w:pPr>
        <w:widowControl/>
        <w:shd w:val="clear" w:color="auto" w:fill="FFFFFF"/>
        <w:spacing w:line="465" w:lineRule="atLeast"/>
        <w:ind w:firstLine="585"/>
        <w:jc w:val="left"/>
        <w:rPr>
          <w:rFonts w:ascii="微软雅黑" w:eastAsia="微软雅黑" w:hAnsi="微软雅黑" w:cs="宋体" w:hint="eastAsia"/>
          <w:color w:val="000000"/>
          <w:kern w:val="0"/>
          <w:sz w:val="18"/>
          <w:szCs w:val="18"/>
        </w:rPr>
      </w:pPr>
    </w:p>
    <w:p w:rsidR="00DF22C2" w:rsidRPr="00DF22C2" w:rsidRDefault="00DF22C2" w:rsidP="00DF22C2">
      <w:pPr>
        <w:widowControl/>
        <w:spacing w:line="495" w:lineRule="atLeast"/>
        <w:ind w:firstLine="600"/>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30"/>
          <w:szCs w:val="30"/>
        </w:rPr>
        <w:t>四、资格审查</w:t>
      </w:r>
    </w:p>
    <w:p w:rsidR="00DF22C2" w:rsidRPr="00DF22C2" w:rsidRDefault="00DF22C2" w:rsidP="00DF22C2">
      <w:pPr>
        <w:widowControl/>
        <w:spacing w:line="495" w:lineRule="atLeast"/>
        <w:ind w:firstLine="585"/>
        <w:textAlignment w:val="baseline"/>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lastRenderedPageBreak/>
        <w:t>考生需将以下材料的原件和复印件（一份）在规定时间内提交学院审查，</w:t>
      </w:r>
      <w:r w:rsidRPr="00DF22C2">
        <w:rPr>
          <w:rFonts w:ascii="仿宋" w:eastAsia="仿宋" w:hAnsi="仿宋" w:cs="宋体" w:hint="eastAsia"/>
          <w:b/>
          <w:bCs/>
          <w:color w:val="000000"/>
          <w:kern w:val="0"/>
          <w:sz w:val="27"/>
          <w:szCs w:val="27"/>
        </w:rPr>
        <w:t>接收材料的截止时间：2023年4月11日11:30时，接收材料地点：北翼楼地球物理学院5408室。</w:t>
      </w:r>
      <w:r w:rsidRPr="00DF22C2">
        <w:rPr>
          <w:rFonts w:ascii="仿宋" w:eastAsia="仿宋" w:hAnsi="仿宋" w:cs="宋体" w:hint="eastAsia"/>
          <w:color w:val="000000"/>
          <w:kern w:val="0"/>
          <w:sz w:val="27"/>
          <w:szCs w:val="27"/>
        </w:rPr>
        <w:t>未在规定时间内提交材料者不得参加复试，并视为自动放弃复试资格。</w:t>
      </w:r>
    </w:p>
    <w:p w:rsidR="00DF22C2" w:rsidRPr="00DF22C2" w:rsidRDefault="00DF22C2" w:rsidP="00DF22C2">
      <w:pPr>
        <w:widowControl/>
        <w:spacing w:line="495" w:lineRule="atLeast"/>
        <w:ind w:firstLine="60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t>（一）基础材料</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1.本人手持身份证照片（身份证的个人头像面）。</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2.本人有效身份证原件扫描件（正反面）。</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3.全国硕士研究生招生考试初试准考证（中国研究生招生信息网可下载）。</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4.《成都理工大学硕士研究生招生思想政治素质和品德考核表》。</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5.《成都理工大学2023年硕士研究生诚信复试承诺书》。</w:t>
      </w:r>
    </w:p>
    <w:p w:rsidR="00DF22C2" w:rsidRPr="00DF22C2" w:rsidRDefault="00DF22C2" w:rsidP="00DF22C2">
      <w:pPr>
        <w:widowControl/>
        <w:spacing w:line="495" w:lineRule="atLeast"/>
        <w:ind w:firstLine="60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t>（二）学籍学历证明材料</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6.应届生学生证或教育部学籍在线验证报告。</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7.往届生学历证书和教育部学历证书电子注册备案表（或学历认证报告）。</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8.在境外获得学历、学位的考生，须提交教育部留学服务中心出具的认证报告。</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9.自学考试届时可毕业本科生提供：自考准考证、注册地自考办打印加盖公章的考生考籍表。</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10.退役大学生士兵专项计划考生，须提交《入伍批准书》和《退出现役证》。</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lastRenderedPageBreak/>
        <w:t>11. 参加“大学生志愿服务西部计划”、“三支一扶计划”、“农村义务教育阶段学校教师特设岗位计划”、“赴外汉语教师志愿者”等项目服务期满、考核合格的考生，3年内参加全国硕士研究生招生考试的，初试总分加10分，同等条件下优先录取。</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高校学生应征入伍服现役退役，达到报考条件后，3年内参加全国硕士研究生招生考试的考生，初试总分加10分，同等条件下优先录取。纳入“退役大学生士兵”专项计划招录的，不再享受退役大学生士兵初试加分政策。</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符合以上条件，申请加分的考生需填写《成都理工大学硕士研究生招生初试成绩加分申请表》，</w:t>
      </w:r>
      <w:r w:rsidRPr="00DF22C2">
        <w:rPr>
          <w:rFonts w:ascii="仿宋" w:eastAsia="仿宋" w:hAnsi="仿宋" w:cs="宋体" w:hint="eastAsia"/>
          <w:b/>
          <w:bCs/>
          <w:color w:val="000000"/>
          <w:kern w:val="0"/>
          <w:sz w:val="27"/>
          <w:szCs w:val="27"/>
        </w:rPr>
        <w:t>并于2023年4月11日11:30时前提交学院5408室陈老师处审查。</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27"/>
          <w:szCs w:val="27"/>
        </w:rPr>
        <w:t>（三）补充材料：</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考生可提交的其他补充材料有：个人简历、大学学习成绩单、毕业论文（设计）（摘要）、研究成果等。</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下列情况之一者，取消复试资格：</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（1）资格审查不合格者；</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（2）材料造假或不符合要求者；</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（3）居民身份证、准考证、毕业证的照片与本人不相符者。</w:t>
      </w:r>
    </w:p>
    <w:p w:rsidR="00DF22C2" w:rsidRPr="00DF22C2" w:rsidRDefault="00DF22C2" w:rsidP="00DF22C2">
      <w:pPr>
        <w:widowControl/>
        <w:spacing w:line="495" w:lineRule="atLeast"/>
        <w:ind w:firstLine="585"/>
        <w:jc w:val="left"/>
        <w:rPr>
          <w:rFonts w:ascii="微软雅黑" w:eastAsia="微软雅黑" w:hAnsi="微软雅黑" w:cs="宋体" w:hint="eastAsia"/>
          <w:color w:val="000000"/>
          <w:kern w:val="0"/>
          <w:sz w:val="18"/>
          <w:szCs w:val="18"/>
        </w:rPr>
      </w:pPr>
    </w:p>
    <w:p w:rsidR="00DF22C2" w:rsidRPr="00DF22C2" w:rsidRDefault="00DF22C2" w:rsidP="00DF22C2">
      <w:pPr>
        <w:widowControl/>
        <w:shd w:val="clear" w:color="auto" w:fill="FFFFFF"/>
        <w:spacing w:line="465" w:lineRule="atLeast"/>
        <w:ind w:firstLine="60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30"/>
          <w:szCs w:val="30"/>
        </w:rPr>
        <w:t>五、复试内容及录取</w:t>
      </w:r>
    </w:p>
    <w:p w:rsidR="00DF22C2" w:rsidRPr="00DF22C2" w:rsidRDefault="00DF22C2" w:rsidP="00DF22C2">
      <w:pPr>
        <w:widowControl/>
        <w:shd w:val="clear" w:color="auto" w:fill="FFFFFF"/>
        <w:spacing w:line="465" w:lineRule="atLeast"/>
        <w:ind w:firstLine="600"/>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lastRenderedPageBreak/>
        <w:t>1.思想政治素质和品德考核。思想政治素质和品德考核包括考生的政治态度、思想表现、道德品质、遵纪守法、诚实守信、学风等方面。思想政治素质和品德考核成绩不计入复试成绩，考核不合格者不予录取。</w:t>
      </w:r>
    </w:p>
    <w:p w:rsidR="00DF22C2" w:rsidRPr="00DF22C2" w:rsidRDefault="00DF22C2" w:rsidP="00DF22C2">
      <w:pPr>
        <w:widowControl/>
        <w:shd w:val="clear" w:color="auto" w:fill="FFFFFF"/>
        <w:spacing w:line="465" w:lineRule="atLeast"/>
        <w:ind w:firstLine="600"/>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专业笔试考核，以2023年硕士研究生招生简章公布的考试科目为准，笔试科目（含加试）采用</w:t>
      </w:r>
      <w:r w:rsidRPr="00DF22C2">
        <w:rPr>
          <w:rFonts w:ascii="仿宋" w:eastAsia="仿宋" w:hAnsi="仿宋" w:cs="宋体" w:hint="eastAsia"/>
          <w:b/>
          <w:bCs/>
          <w:color w:val="000000"/>
          <w:kern w:val="0"/>
          <w:sz w:val="27"/>
          <w:szCs w:val="27"/>
        </w:rPr>
        <w:t>闭卷考试</w:t>
      </w:r>
      <w:r w:rsidRPr="00DF22C2">
        <w:rPr>
          <w:rFonts w:ascii="仿宋" w:eastAsia="仿宋" w:hAnsi="仿宋" w:cs="宋体" w:hint="eastAsia"/>
          <w:color w:val="000000"/>
          <w:kern w:val="0"/>
          <w:sz w:val="27"/>
          <w:szCs w:val="27"/>
        </w:rPr>
        <w:t>的方式进行，考生须在复试报到前到陈老师处登记。</w:t>
      </w:r>
    </w:p>
    <w:p w:rsidR="00DF22C2" w:rsidRPr="00DF22C2" w:rsidRDefault="00DF22C2" w:rsidP="00DF22C2">
      <w:pPr>
        <w:widowControl/>
        <w:shd w:val="clear" w:color="auto" w:fill="FFFFFF"/>
        <w:spacing w:line="465" w:lineRule="atLeast"/>
        <w:ind w:firstLine="600"/>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英语听说能力考核，主要考查学生的英语听力水平和口语水平。</w:t>
      </w:r>
    </w:p>
    <w:p w:rsidR="00DF22C2" w:rsidRPr="00DF22C2" w:rsidRDefault="00DF22C2" w:rsidP="00DF22C2">
      <w:pPr>
        <w:widowControl/>
        <w:shd w:val="clear" w:color="auto" w:fill="FFFFFF"/>
        <w:spacing w:line="465" w:lineRule="atLeast"/>
        <w:ind w:firstLine="600"/>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专业综合能力考核，主要考查学生利用所学理论发现、分析和解决问题的能力，对本学科发展动态的了解以及在本专业领域发展的潜力、逻辑思维能力、语言表达能力和相关实践能力等内容。</w:t>
      </w:r>
    </w:p>
    <w:p w:rsidR="00DF22C2" w:rsidRPr="00DF22C2" w:rsidRDefault="00DF22C2" w:rsidP="00DF22C2">
      <w:pPr>
        <w:widowControl/>
        <w:shd w:val="clear" w:color="auto" w:fill="FFFFFF"/>
        <w:spacing w:line="465" w:lineRule="atLeast"/>
        <w:ind w:firstLine="600"/>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2.对于同等学力参加复试的考生，在复试中须加试至少2门与报考专业相关的本科主干课程。</w:t>
      </w:r>
    </w:p>
    <w:p w:rsidR="00DF22C2" w:rsidRPr="00DF22C2" w:rsidRDefault="00DF22C2" w:rsidP="00DF22C2">
      <w:pPr>
        <w:widowControl/>
        <w:spacing w:line="465" w:lineRule="atLeast"/>
        <w:ind w:firstLine="58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3. 所有拟录取考生都必须进行复试。复试成绩满分为100分，各考核内容的占比：笔试成绩占20%，英语听说能力</w:t>
      </w:r>
      <w:proofErr w:type="gramStart"/>
      <w:r w:rsidRPr="00DF22C2">
        <w:rPr>
          <w:rFonts w:ascii="仿宋" w:eastAsia="仿宋" w:hAnsi="仿宋" w:cs="宋体" w:hint="eastAsia"/>
          <w:color w:val="000000"/>
          <w:kern w:val="0"/>
          <w:sz w:val="27"/>
          <w:szCs w:val="27"/>
        </w:rPr>
        <w:t>考核占</w:t>
      </w:r>
      <w:proofErr w:type="gramEnd"/>
      <w:r w:rsidRPr="00DF22C2">
        <w:rPr>
          <w:rFonts w:ascii="仿宋" w:eastAsia="仿宋" w:hAnsi="仿宋" w:cs="宋体" w:hint="eastAsia"/>
          <w:color w:val="000000"/>
          <w:kern w:val="0"/>
          <w:sz w:val="27"/>
          <w:szCs w:val="27"/>
        </w:rPr>
        <w:t>20%，专业综合能力</w:t>
      </w:r>
      <w:proofErr w:type="gramStart"/>
      <w:r w:rsidRPr="00DF22C2">
        <w:rPr>
          <w:rFonts w:ascii="仿宋" w:eastAsia="仿宋" w:hAnsi="仿宋" w:cs="宋体" w:hint="eastAsia"/>
          <w:color w:val="000000"/>
          <w:kern w:val="0"/>
          <w:sz w:val="27"/>
          <w:szCs w:val="27"/>
        </w:rPr>
        <w:t>考核占</w:t>
      </w:r>
      <w:proofErr w:type="gramEnd"/>
      <w:r w:rsidRPr="00DF22C2">
        <w:rPr>
          <w:rFonts w:ascii="仿宋" w:eastAsia="仿宋" w:hAnsi="仿宋" w:cs="宋体" w:hint="eastAsia"/>
          <w:color w:val="000000"/>
          <w:kern w:val="0"/>
          <w:sz w:val="27"/>
          <w:szCs w:val="27"/>
        </w:rPr>
        <w:t>60%。复试成绩低于60分者不予录取。思想政治素质和品德考核不合格者不予录取。考生总成绩为初试成绩与复试成绩按相应权重相加之和，计算公式为：（考生初试总分÷初试总分满分）×100×60%＋复试成绩×40%＝总成绩。</w:t>
      </w:r>
    </w:p>
    <w:p w:rsidR="00DF22C2" w:rsidRPr="00DF22C2" w:rsidRDefault="00DF22C2" w:rsidP="00DF22C2">
      <w:pPr>
        <w:widowControl/>
        <w:shd w:val="clear" w:color="auto" w:fill="FFFFFF"/>
        <w:spacing w:line="465" w:lineRule="atLeast"/>
        <w:ind w:firstLine="600"/>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4.依照教育部有关规定，我院认为有必要时，经学校研究生招生工作领导小组审核后，可对相关考生再次复试。</w:t>
      </w:r>
    </w:p>
    <w:p w:rsidR="00DF22C2" w:rsidRPr="00DF22C2" w:rsidRDefault="00DF22C2" w:rsidP="00DF22C2">
      <w:pPr>
        <w:widowControl/>
        <w:shd w:val="clear" w:color="auto" w:fill="FFFFFF"/>
        <w:spacing w:line="465" w:lineRule="atLeast"/>
        <w:ind w:firstLine="600"/>
        <w:jc w:val="left"/>
        <w:rPr>
          <w:rFonts w:ascii="微软雅黑" w:eastAsia="微软雅黑" w:hAnsi="微软雅黑" w:cs="宋体" w:hint="eastAsia"/>
          <w:color w:val="000000"/>
          <w:kern w:val="0"/>
          <w:sz w:val="18"/>
          <w:szCs w:val="18"/>
        </w:rPr>
      </w:pPr>
    </w:p>
    <w:p w:rsidR="00DF22C2" w:rsidRPr="00DF22C2" w:rsidRDefault="00DF22C2" w:rsidP="00DF22C2">
      <w:pPr>
        <w:widowControl/>
        <w:shd w:val="clear" w:color="auto" w:fill="FFFFFF"/>
        <w:spacing w:line="465" w:lineRule="atLeast"/>
        <w:ind w:firstLine="600"/>
        <w:jc w:val="left"/>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30"/>
          <w:szCs w:val="30"/>
        </w:rPr>
        <w:t>六、体检工作</w:t>
      </w:r>
    </w:p>
    <w:p w:rsidR="00DF22C2" w:rsidRPr="00DF22C2" w:rsidRDefault="00DF22C2" w:rsidP="00DF22C2">
      <w:pPr>
        <w:widowControl/>
        <w:spacing w:line="465" w:lineRule="atLeast"/>
        <w:ind w:firstLine="555"/>
        <w:jc w:val="lef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lastRenderedPageBreak/>
        <w:t>体检统一在拟录取后进行，拟录取考生自行前往校医院或二级甲等及以上医院体检，并将体检表原件（招生体检，体检表上必须有体检结论和医院盖章）在公布拟录取名单后10天内提交学院5408室。体检不合格者不予录取。录取考生入学时须参加由学校统一组织的体检，不符合录取要求者取消录取资格。</w:t>
      </w:r>
    </w:p>
    <w:p w:rsidR="00DF22C2" w:rsidRPr="00DF22C2" w:rsidRDefault="00DF22C2" w:rsidP="00DF22C2">
      <w:pPr>
        <w:widowControl/>
        <w:spacing w:line="465" w:lineRule="atLeast"/>
        <w:ind w:firstLine="555"/>
        <w:jc w:val="left"/>
        <w:rPr>
          <w:rFonts w:ascii="微软雅黑" w:eastAsia="微软雅黑" w:hAnsi="微软雅黑" w:cs="宋体" w:hint="eastAsia"/>
          <w:color w:val="000000"/>
          <w:kern w:val="0"/>
          <w:sz w:val="18"/>
          <w:szCs w:val="18"/>
        </w:rPr>
      </w:pPr>
    </w:p>
    <w:p w:rsidR="00DF22C2" w:rsidRPr="00DF22C2" w:rsidRDefault="00DF22C2" w:rsidP="00DF22C2">
      <w:pPr>
        <w:widowControl/>
        <w:spacing w:line="465" w:lineRule="atLeast"/>
        <w:ind w:firstLine="600"/>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30"/>
          <w:szCs w:val="30"/>
        </w:rPr>
        <w:t>七、其它事项</w:t>
      </w:r>
    </w:p>
    <w:p w:rsidR="00DF22C2" w:rsidRPr="00DF22C2" w:rsidRDefault="00DF22C2" w:rsidP="00DF22C2">
      <w:pPr>
        <w:widowControl/>
        <w:spacing w:line="465" w:lineRule="atLeast"/>
        <w:ind w:firstLine="555"/>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（一）我校复试参照《成都理工大学2023年硕士研究生招生复试录取工作办法》（https://gra.cdut.edu.cn/info/1007/3262.htm）执行，请考生</w:t>
      </w:r>
      <w:proofErr w:type="gramStart"/>
      <w:r w:rsidRPr="00DF22C2">
        <w:rPr>
          <w:rFonts w:ascii="仿宋" w:eastAsia="仿宋" w:hAnsi="仿宋" w:cs="宋体" w:hint="eastAsia"/>
          <w:color w:val="000000"/>
          <w:kern w:val="0"/>
          <w:sz w:val="27"/>
          <w:szCs w:val="27"/>
        </w:rPr>
        <w:t>务必按</w:t>
      </w:r>
      <w:proofErr w:type="gramEnd"/>
      <w:r w:rsidRPr="00DF22C2">
        <w:rPr>
          <w:rFonts w:ascii="仿宋" w:eastAsia="仿宋" w:hAnsi="仿宋" w:cs="宋体" w:hint="eastAsia"/>
          <w:color w:val="000000"/>
          <w:kern w:val="0"/>
          <w:sz w:val="27"/>
          <w:szCs w:val="27"/>
        </w:rPr>
        <w:t>要求做好复试准备工作。</w:t>
      </w:r>
    </w:p>
    <w:p w:rsidR="00DF22C2" w:rsidRPr="00DF22C2" w:rsidRDefault="00DF22C2" w:rsidP="00DF22C2">
      <w:pPr>
        <w:widowControl/>
        <w:spacing w:line="465" w:lineRule="atLeast"/>
        <w:ind w:firstLine="645"/>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(二）保留入学资格的考生，须在录取前提出书面申请，学校审核同意后办理保留入学资格手续。</w:t>
      </w:r>
    </w:p>
    <w:p w:rsidR="00DF22C2" w:rsidRPr="00DF22C2" w:rsidRDefault="00DF22C2" w:rsidP="00DF22C2">
      <w:pPr>
        <w:widowControl/>
        <w:spacing w:line="465" w:lineRule="atLeast"/>
        <w:ind w:firstLine="480"/>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（三）所有非定向考生的人事档案须在规定时间内转至学校。定向就业考生（含全日制和非全日制）须在录取前签订由学校出具的定向就业培养合同。</w:t>
      </w:r>
    </w:p>
    <w:p w:rsidR="00DF22C2" w:rsidRPr="00DF22C2" w:rsidRDefault="00DF22C2" w:rsidP="00DF22C2">
      <w:pPr>
        <w:widowControl/>
        <w:shd w:val="clear" w:color="auto" w:fill="FFFFFF"/>
        <w:spacing w:line="465" w:lineRule="atLeast"/>
        <w:ind w:firstLine="555"/>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四）复试过程中，如发现考生有违反复试要求或影响复试评分的行为，复试将立即停止。对在复试过程中有违规行为的考生，一经查实，即按照《国家教育考试违规处理办法》等规定严肃处理，取消录取资格，记入《考生考试诚信档案》。入学后3个月内，学校将按照《普通高等学校学生管理规定》有关要求，对所有考生进行全面复查，包括证件、档案、资格以及必要的专业课笔试、面试和加试。复查不合格的，取消学籍；情节严重的，移交有关部门调查处理。</w:t>
      </w:r>
    </w:p>
    <w:p w:rsidR="00DF22C2" w:rsidRPr="00DF22C2" w:rsidRDefault="00DF22C2" w:rsidP="00DF22C2">
      <w:pPr>
        <w:widowControl/>
        <w:shd w:val="clear" w:color="auto" w:fill="FFFFFF"/>
        <w:spacing w:line="465" w:lineRule="atLeast"/>
        <w:ind w:firstLine="645"/>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lastRenderedPageBreak/>
        <w:t>（五）我校及学院以“调剂系统”信息平台、网站、电话、电子邮件、QQ群、短信等方式公开或发送给考生的相关信息、文件和消息，均视为送达，因考生个人疏忽等原因造成的一切后果由考生本人承担。</w:t>
      </w:r>
    </w:p>
    <w:p w:rsidR="00DF22C2" w:rsidRPr="00DF22C2" w:rsidRDefault="00DF22C2" w:rsidP="00DF22C2">
      <w:pPr>
        <w:widowControl/>
        <w:shd w:val="clear" w:color="auto" w:fill="FFFFFF"/>
        <w:spacing w:line="465" w:lineRule="atLeast"/>
        <w:ind w:firstLine="645"/>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（六）根据《四川省发展和改革委员会 四川省财政厅关于重新发布全省教育系统考试考务行政事业性收费的通知》（</w:t>
      </w:r>
      <w:proofErr w:type="gramStart"/>
      <w:r w:rsidRPr="00DF22C2">
        <w:rPr>
          <w:rFonts w:ascii="仿宋" w:eastAsia="仿宋" w:hAnsi="仿宋" w:cs="宋体" w:hint="eastAsia"/>
          <w:color w:val="000000"/>
          <w:kern w:val="0"/>
          <w:sz w:val="27"/>
          <w:szCs w:val="27"/>
        </w:rPr>
        <w:t>川发改价格</w:t>
      </w:r>
      <w:proofErr w:type="gramEnd"/>
      <w:r w:rsidRPr="00DF22C2">
        <w:rPr>
          <w:rFonts w:ascii="仿宋" w:eastAsia="仿宋" w:hAnsi="仿宋" w:cs="宋体" w:hint="eastAsia"/>
          <w:color w:val="000000"/>
          <w:kern w:val="0"/>
          <w:sz w:val="27"/>
          <w:szCs w:val="27"/>
        </w:rPr>
        <w:t>〔2017〕467号）规定：研究生招生复试费120元/生，同等学力报考研究生另收加试科目考试费80元/生，考生请参照《成都理工大学2023年硕士研究生招生复试缴费说明》（https://gra.cdut.edu.cn/info/1007/3265.htm）进行缴纳。</w:t>
      </w:r>
    </w:p>
    <w:p w:rsidR="00DF22C2" w:rsidRPr="00DF22C2" w:rsidRDefault="00DF22C2" w:rsidP="00DF22C2">
      <w:pPr>
        <w:widowControl/>
        <w:shd w:val="clear" w:color="auto" w:fill="FFFFFF"/>
        <w:spacing w:line="465" w:lineRule="atLeast"/>
        <w:ind w:firstLine="645"/>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（七）不能按时前来参加复试的考生视为放弃。</w:t>
      </w:r>
    </w:p>
    <w:p w:rsidR="00DF22C2" w:rsidRPr="00DF22C2" w:rsidRDefault="00DF22C2" w:rsidP="00DF22C2">
      <w:pPr>
        <w:widowControl/>
        <w:shd w:val="clear" w:color="auto" w:fill="FFFFFF"/>
        <w:spacing w:line="465" w:lineRule="atLeast"/>
        <w:ind w:firstLine="645"/>
        <w:rPr>
          <w:rFonts w:ascii="微软雅黑" w:eastAsia="微软雅黑" w:hAnsi="微软雅黑" w:cs="宋体" w:hint="eastAsia"/>
          <w:color w:val="000000"/>
          <w:kern w:val="0"/>
          <w:sz w:val="18"/>
          <w:szCs w:val="18"/>
        </w:rPr>
      </w:pPr>
    </w:p>
    <w:p w:rsidR="00DF22C2" w:rsidRPr="00DF22C2" w:rsidRDefault="00DF22C2" w:rsidP="00DF22C2">
      <w:pPr>
        <w:widowControl/>
        <w:spacing w:line="465" w:lineRule="atLeast"/>
        <w:ind w:firstLine="645"/>
        <w:rPr>
          <w:rFonts w:ascii="微软雅黑" w:eastAsia="微软雅黑" w:hAnsi="微软雅黑" w:cs="宋体" w:hint="eastAsia"/>
          <w:color w:val="000000"/>
          <w:kern w:val="0"/>
          <w:sz w:val="18"/>
          <w:szCs w:val="18"/>
        </w:rPr>
      </w:pPr>
      <w:r w:rsidRPr="00DF22C2">
        <w:rPr>
          <w:rFonts w:ascii="仿宋" w:eastAsia="仿宋" w:hAnsi="仿宋" w:cs="宋体" w:hint="eastAsia"/>
          <w:b/>
          <w:bCs/>
          <w:color w:val="000000"/>
          <w:kern w:val="0"/>
          <w:sz w:val="30"/>
          <w:szCs w:val="30"/>
        </w:rPr>
        <w:t>八、咨询监督</w:t>
      </w:r>
    </w:p>
    <w:p w:rsidR="00DF22C2" w:rsidRPr="00DF22C2" w:rsidRDefault="00DF22C2" w:rsidP="00DF22C2">
      <w:pPr>
        <w:widowControl/>
        <w:spacing w:line="465" w:lineRule="atLeast"/>
        <w:ind w:firstLine="645"/>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咨询电话：028-84078943</w:t>
      </w:r>
    </w:p>
    <w:p w:rsidR="00DF22C2" w:rsidRPr="00DF22C2" w:rsidRDefault="00DF22C2" w:rsidP="00DF22C2">
      <w:pPr>
        <w:widowControl/>
        <w:spacing w:line="465" w:lineRule="atLeast"/>
        <w:ind w:firstLine="645"/>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申诉电话：028-84075693</w:t>
      </w:r>
    </w:p>
    <w:p w:rsidR="00DF22C2" w:rsidRPr="00DF22C2" w:rsidRDefault="00DF22C2" w:rsidP="00DF22C2">
      <w:pPr>
        <w:widowControl/>
        <w:shd w:val="clear" w:color="auto" w:fill="FFFFFF"/>
        <w:spacing w:line="465" w:lineRule="atLeast"/>
        <w:ind w:firstLine="645"/>
        <w:rPr>
          <w:rFonts w:ascii="微软雅黑" w:eastAsia="微软雅黑" w:hAnsi="微软雅黑" w:cs="宋体" w:hint="eastAsia"/>
          <w:color w:val="000000"/>
          <w:kern w:val="0"/>
          <w:sz w:val="18"/>
          <w:szCs w:val="18"/>
        </w:rPr>
      </w:pPr>
    </w:p>
    <w:p w:rsidR="00DF22C2" w:rsidRPr="00DF22C2" w:rsidRDefault="00DF22C2" w:rsidP="00DF22C2">
      <w:pPr>
        <w:widowControl/>
        <w:shd w:val="clear" w:color="auto" w:fill="FFFFFF"/>
        <w:spacing w:line="465" w:lineRule="atLeast"/>
        <w:rPr>
          <w:rFonts w:ascii="微软雅黑" w:eastAsia="微软雅黑" w:hAnsi="微软雅黑" w:cs="宋体" w:hint="eastAsia"/>
          <w:color w:val="000000"/>
          <w:kern w:val="0"/>
          <w:sz w:val="18"/>
          <w:szCs w:val="18"/>
        </w:rPr>
      </w:pPr>
    </w:p>
    <w:p w:rsidR="00DF22C2" w:rsidRPr="00DF22C2" w:rsidRDefault="00DF22C2" w:rsidP="00DF22C2">
      <w:pPr>
        <w:widowControl/>
        <w:shd w:val="clear" w:color="auto" w:fill="FFFFFF"/>
        <w:spacing w:line="465" w:lineRule="atLeast"/>
        <w:rPr>
          <w:rFonts w:ascii="微软雅黑" w:eastAsia="微软雅黑" w:hAnsi="微软雅黑" w:cs="宋体" w:hint="eastAsia"/>
          <w:color w:val="000000"/>
          <w:kern w:val="0"/>
          <w:sz w:val="18"/>
          <w:szCs w:val="18"/>
        </w:rPr>
      </w:pPr>
    </w:p>
    <w:p w:rsidR="00DF22C2" w:rsidRPr="00DF22C2" w:rsidRDefault="00DF22C2" w:rsidP="00DF22C2">
      <w:pPr>
        <w:widowControl/>
        <w:shd w:val="clear" w:color="auto" w:fill="FFFFFF"/>
        <w:spacing w:line="465" w:lineRule="atLeast"/>
        <w:ind w:firstLine="645"/>
        <w:jc w:val="right"/>
        <w:rPr>
          <w:rFonts w:ascii="微软雅黑" w:eastAsia="微软雅黑" w:hAnsi="微软雅黑" w:cs="宋体" w:hint="eastAsia"/>
          <w:color w:val="000000"/>
          <w:kern w:val="0"/>
          <w:sz w:val="18"/>
          <w:szCs w:val="18"/>
        </w:rPr>
      </w:pP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w:t>
      </w:r>
      <w:r w:rsidRPr="00DF22C2">
        <w:rPr>
          <w:rFonts w:ascii="宋体" w:eastAsia="宋体" w:hAnsi="宋体" w:cs="宋体" w:hint="eastAsia"/>
          <w:color w:val="000000"/>
          <w:kern w:val="0"/>
          <w:sz w:val="27"/>
          <w:szCs w:val="27"/>
        </w:rPr>
        <w:t> </w:t>
      </w:r>
      <w:r w:rsidRPr="00DF22C2">
        <w:rPr>
          <w:rFonts w:ascii="仿宋" w:eastAsia="仿宋" w:hAnsi="仿宋" w:cs="宋体" w:hint="eastAsia"/>
          <w:color w:val="000000"/>
          <w:kern w:val="0"/>
          <w:sz w:val="27"/>
          <w:szCs w:val="27"/>
        </w:rPr>
        <w:t xml:space="preserve"> 成都理工大学地球物理学院</w:t>
      </w:r>
    </w:p>
    <w:p w:rsidR="00DF22C2" w:rsidRPr="00DF22C2" w:rsidRDefault="00DF22C2" w:rsidP="00DF22C2">
      <w:pPr>
        <w:widowControl/>
        <w:shd w:val="clear" w:color="auto" w:fill="FFFFFF"/>
        <w:spacing w:line="465" w:lineRule="atLeast"/>
        <w:ind w:firstLine="645"/>
        <w:jc w:val="right"/>
        <w:rPr>
          <w:rFonts w:ascii="微软雅黑" w:eastAsia="微软雅黑" w:hAnsi="微软雅黑" w:cs="宋体" w:hint="eastAsia"/>
          <w:color w:val="000000"/>
          <w:kern w:val="0"/>
          <w:sz w:val="18"/>
          <w:szCs w:val="18"/>
        </w:rPr>
      </w:pPr>
      <w:r w:rsidRPr="00DF22C2">
        <w:rPr>
          <w:rFonts w:ascii="仿宋" w:eastAsia="仿宋" w:hAnsi="仿宋" w:cs="宋体" w:hint="eastAsia"/>
          <w:color w:val="000000"/>
          <w:kern w:val="0"/>
          <w:sz w:val="27"/>
          <w:szCs w:val="27"/>
        </w:rPr>
        <w:t>2023年3月31日</w:t>
      </w:r>
    </w:p>
    <w:p w:rsidR="001A4945" w:rsidRDefault="001A4945">
      <w:bookmarkStart w:id="0" w:name="_GoBack"/>
      <w:bookmarkEnd w:id="0"/>
    </w:p>
    <w:sectPr w:rsidR="001A49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F0A"/>
    <w:rsid w:val="001A4945"/>
    <w:rsid w:val="00C94F0A"/>
    <w:rsid w:val="00DF2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DF22C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F22C2"/>
    <w:rPr>
      <w:rFonts w:ascii="宋体" w:eastAsia="宋体" w:hAnsi="宋体" w:cs="宋体"/>
      <w:b/>
      <w:bCs/>
      <w:kern w:val="0"/>
      <w:sz w:val="36"/>
      <w:szCs w:val="36"/>
    </w:rPr>
  </w:style>
  <w:style w:type="paragraph" w:styleId="a3">
    <w:name w:val="Normal (Web)"/>
    <w:basedOn w:val="a"/>
    <w:uiPriority w:val="99"/>
    <w:semiHidden/>
    <w:unhideWhenUsed/>
    <w:rsid w:val="00DF22C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F22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DF22C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F22C2"/>
    <w:rPr>
      <w:rFonts w:ascii="宋体" w:eastAsia="宋体" w:hAnsi="宋体" w:cs="宋体"/>
      <w:b/>
      <w:bCs/>
      <w:kern w:val="0"/>
      <w:sz w:val="36"/>
      <w:szCs w:val="36"/>
    </w:rPr>
  </w:style>
  <w:style w:type="paragraph" w:styleId="a3">
    <w:name w:val="Normal (Web)"/>
    <w:basedOn w:val="a"/>
    <w:uiPriority w:val="99"/>
    <w:semiHidden/>
    <w:unhideWhenUsed/>
    <w:rsid w:val="00DF22C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F22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20882">
      <w:bodyDiv w:val="1"/>
      <w:marLeft w:val="0"/>
      <w:marRight w:val="0"/>
      <w:marTop w:val="0"/>
      <w:marBottom w:val="0"/>
      <w:divBdr>
        <w:top w:val="none" w:sz="0" w:space="0" w:color="auto"/>
        <w:left w:val="none" w:sz="0" w:space="0" w:color="auto"/>
        <w:bottom w:val="none" w:sz="0" w:space="0" w:color="auto"/>
        <w:right w:val="none" w:sz="0" w:space="0" w:color="auto"/>
      </w:divBdr>
      <w:divsChild>
        <w:div w:id="1218542832">
          <w:marLeft w:val="0"/>
          <w:marRight w:val="0"/>
          <w:marTop w:val="0"/>
          <w:marBottom w:val="0"/>
          <w:divBdr>
            <w:top w:val="none" w:sz="0" w:space="0" w:color="auto"/>
            <w:left w:val="none" w:sz="0" w:space="0" w:color="auto"/>
            <w:bottom w:val="dashed" w:sz="6" w:space="0" w:color="EEEEEE"/>
            <w:right w:val="none" w:sz="0" w:space="0" w:color="auto"/>
          </w:divBdr>
        </w:div>
        <w:div w:id="841894442">
          <w:marLeft w:val="0"/>
          <w:marRight w:val="0"/>
          <w:marTop w:val="660"/>
          <w:marBottom w:val="0"/>
          <w:divBdr>
            <w:top w:val="none" w:sz="0" w:space="0" w:color="auto"/>
            <w:left w:val="none" w:sz="0" w:space="0" w:color="auto"/>
            <w:bottom w:val="none" w:sz="0" w:space="0" w:color="auto"/>
            <w:right w:val="none" w:sz="0" w:space="0" w:color="auto"/>
          </w:divBdr>
          <w:divsChild>
            <w:div w:id="102178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570</Words>
  <Characters>3249</Characters>
  <Application>Microsoft Office Word</Application>
  <DocSecurity>0</DocSecurity>
  <Lines>27</Lines>
  <Paragraphs>7</Paragraphs>
  <ScaleCrop>false</ScaleCrop>
  <Company/>
  <LinksUpToDate>false</LinksUpToDate>
  <CharactersWithSpaces>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2023-04-22T02:53:00Z</dcterms:created>
  <dcterms:modified xsi:type="dcterms:W3CDTF">2023-04-22T02:54:00Z</dcterms:modified>
</cp:coreProperties>
</file>